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6"/>
        <w:gridCol w:w="1341"/>
        <w:gridCol w:w="1291"/>
      </w:tblGrid>
      <w:tr w:rsidR="005A1B6F" w:rsidTr="0060360A">
        <w:trPr>
          <w:trHeight w:val="757"/>
        </w:trPr>
        <w:tc>
          <w:tcPr>
            <w:tcW w:w="5000" w:type="pct"/>
            <w:gridSpan w:val="3"/>
          </w:tcPr>
          <w:p w:rsidR="005A1B6F" w:rsidRPr="0060360A" w:rsidRDefault="0060360A">
            <w:pPr>
              <w:pStyle w:val="TableParagraph"/>
              <w:spacing w:before="31" w:line="240" w:lineRule="auto"/>
              <w:ind w:left="664"/>
              <w:jc w:val="left"/>
              <w:rPr>
                <w:rFonts w:ascii="Times New Roman" w:hAnsi="Times New Roman"/>
                <w:b/>
                <w:sz w:val="24"/>
                <w:lang w:eastAsia="zh-TW"/>
              </w:rPr>
            </w:pPr>
            <w:r w:rsidRPr="0060360A">
              <w:rPr>
                <w:rFonts w:ascii="Times New Roman" w:hAnsi="Times New Roman" w:hint="eastAsia"/>
                <w:b/>
                <w:w w:val="95"/>
                <w:sz w:val="24"/>
                <w:lang w:eastAsia="zh-TW"/>
              </w:rPr>
              <w:t>111</w:t>
            </w:r>
            <w:r w:rsidRPr="0060360A">
              <w:rPr>
                <w:rFonts w:ascii="Times New Roman" w:hAnsi="Times New Roman" w:hint="eastAsia"/>
                <w:b/>
                <w:w w:val="95"/>
                <w:sz w:val="24"/>
                <w:lang w:eastAsia="zh-TW"/>
              </w:rPr>
              <w:t>學年度研究所博士班招生考試納入研究所甄試缺額後</w:t>
            </w:r>
            <w:r w:rsidR="009A4496" w:rsidRPr="0060360A">
              <w:rPr>
                <w:rFonts w:ascii="Times New Roman" w:hAnsi="Times New Roman"/>
                <w:b/>
                <w:w w:val="95"/>
                <w:sz w:val="24"/>
                <w:lang w:eastAsia="zh-TW"/>
              </w:rPr>
              <w:t>招生名額表</w:t>
            </w:r>
          </w:p>
          <w:p w:rsidR="005A1B6F" w:rsidRPr="0060360A" w:rsidRDefault="009A4496">
            <w:pPr>
              <w:pStyle w:val="TableParagraph"/>
              <w:spacing w:before="52" w:line="240" w:lineRule="auto"/>
              <w:ind w:left="28"/>
              <w:jc w:val="left"/>
              <w:rPr>
                <w:rFonts w:ascii="Times New Roman" w:hAnsi="Times New Roman"/>
                <w:b/>
                <w:sz w:val="20"/>
                <w:lang w:eastAsia="zh-TW"/>
              </w:rPr>
            </w:pPr>
            <w:r w:rsidRPr="0060360A">
              <w:rPr>
                <w:rFonts w:ascii="Times New Roman" w:hAnsi="Times New Roman"/>
                <w:b/>
                <w:color w:val="000000"/>
                <w:w w:val="95"/>
                <w:sz w:val="20"/>
                <w:shd w:val="clear" w:color="auto" w:fill="D9D9D9"/>
                <w:lang w:eastAsia="zh-TW"/>
              </w:rPr>
              <w:t>*</w:t>
            </w:r>
            <w:r w:rsidRPr="0060360A">
              <w:rPr>
                <w:rFonts w:ascii="Times New Roman" w:hAnsi="Times New Roman"/>
                <w:b/>
                <w:color w:val="000000"/>
                <w:spacing w:val="17"/>
                <w:w w:val="95"/>
                <w:sz w:val="20"/>
                <w:shd w:val="clear" w:color="auto" w:fill="D9D9D9"/>
                <w:lang w:eastAsia="zh-TW"/>
              </w:rPr>
              <w:t>依據</w:t>
            </w:r>
            <w:r w:rsidR="0060360A" w:rsidRPr="0060360A">
              <w:rPr>
                <w:rFonts w:ascii="Times New Roman" w:hAnsi="Times New Roman" w:hint="eastAsia"/>
                <w:b/>
                <w:color w:val="000000"/>
                <w:spacing w:val="17"/>
                <w:w w:val="95"/>
                <w:sz w:val="20"/>
                <w:shd w:val="clear" w:color="auto" w:fill="D9D9D9"/>
                <w:lang w:eastAsia="zh-TW"/>
              </w:rPr>
              <w:t>111</w:t>
            </w:r>
            <w:r w:rsidR="0060360A" w:rsidRPr="0060360A">
              <w:rPr>
                <w:rFonts w:ascii="Times New Roman" w:hAnsi="Times New Roman" w:hint="eastAsia"/>
                <w:b/>
                <w:color w:val="000000"/>
                <w:spacing w:val="17"/>
                <w:w w:val="95"/>
                <w:sz w:val="20"/>
                <w:shd w:val="clear" w:color="auto" w:fill="D9D9D9"/>
                <w:lang w:eastAsia="zh-TW"/>
              </w:rPr>
              <w:t>學年度研究所博士班招生</w:t>
            </w:r>
            <w:r w:rsidRPr="0060360A">
              <w:rPr>
                <w:rFonts w:ascii="Times New Roman" w:hAnsi="Times New Roman"/>
                <w:b/>
                <w:color w:val="000000"/>
                <w:w w:val="95"/>
                <w:sz w:val="20"/>
                <w:shd w:val="clear" w:color="auto" w:fill="D9D9D9"/>
                <w:lang w:eastAsia="zh-TW"/>
              </w:rPr>
              <w:t>簡章第拾壹點規定辦理。</w:t>
            </w:r>
          </w:p>
        </w:tc>
      </w:tr>
      <w:tr w:rsidR="005A1B6F" w:rsidTr="0060360A">
        <w:trPr>
          <w:trHeight w:val="755"/>
        </w:trPr>
        <w:tc>
          <w:tcPr>
            <w:tcW w:w="3455" w:type="pct"/>
          </w:tcPr>
          <w:p w:rsidR="005A1B6F" w:rsidRPr="0060360A" w:rsidRDefault="009A4496">
            <w:pPr>
              <w:pStyle w:val="TableParagraph"/>
              <w:spacing w:before="211" w:line="240" w:lineRule="auto"/>
              <w:ind w:left="2432" w:right="2419"/>
              <w:rPr>
                <w:rFonts w:ascii="Times New Roman" w:hAnsi="Times New Roman"/>
                <w:b/>
                <w:sz w:val="24"/>
              </w:rPr>
            </w:pPr>
            <w:r w:rsidRPr="0060360A">
              <w:rPr>
                <w:rFonts w:ascii="Times New Roman" w:hAnsi="Times New Roman"/>
                <w:b/>
                <w:w w:val="95"/>
                <w:sz w:val="24"/>
              </w:rPr>
              <w:t>招生系所</w:t>
            </w:r>
          </w:p>
        </w:tc>
        <w:tc>
          <w:tcPr>
            <w:tcW w:w="787" w:type="pct"/>
          </w:tcPr>
          <w:p w:rsidR="005A1B6F" w:rsidRPr="0060360A" w:rsidRDefault="009A4496">
            <w:pPr>
              <w:pStyle w:val="TableParagraph"/>
              <w:spacing w:before="59" w:line="240" w:lineRule="auto"/>
              <w:ind w:left="59" w:right="44"/>
              <w:rPr>
                <w:rFonts w:ascii="Times New Roman" w:hAnsi="Times New Roman"/>
                <w:b/>
                <w:sz w:val="20"/>
                <w:lang w:eastAsia="zh-TW"/>
              </w:rPr>
            </w:pPr>
            <w:r w:rsidRPr="0060360A">
              <w:rPr>
                <w:rFonts w:ascii="Times New Roman" w:hAnsi="Times New Roman"/>
                <w:b/>
                <w:sz w:val="20"/>
                <w:lang w:eastAsia="zh-TW"/>
              </w:rPr>
              <w:t>招生考試簡章</w:t>
            </w:r>
          </w:p>
          <w:p w:rsidR="005A1B6F" w:rsidRPr="0060360A" w:rsidRDefault="009A4496">
            <w:pPr>
              <w:pStyle w:val="TableParagraph"/>
              <w:spacing w:before="80" w:line="240" w:lineRule="auto"/>
              <w:ind w:left="59" w:right="42"/>
              <w:rPr>
                <w:rFonts w:ascii="Times New Roman" w:hAnsi="Times New Roman"/>
                <w:b/>
                <w:sz w:val="20"/>
                <w:lang w:eastAsia="zh-TW"/>
              </w:rPr>
            </w:pPr>
            <w:r w:rsidRPr="0060360A">
              <w:rPr>
                <w:rFonts w:ascii="Times New Roman" w:hAnsi="Times New Roman"/>
                <w:b/>
                <w:sz w:val="20"/>
                <w:lang w:eastAsia="zh-TW"/>
              </w:rPr>
              <w:t>招生名額</w:t>
            </w:r>
          </w:p>
        </w:tc>
        <w:tc>
          <w:tcPr>
            <w:tcW w:w="758" w:type="pct"/>
          </w:tcPr>
          <w:p w:rsidR="005A1B6F" w:rsidRPr="0060360A" w:rsidRDefault="009A4496">
            <w:pPr>
              <w:pStyle w:val="TableParagraph"/>
              <w:spacing w:before="59" w:line="240" w:lineRule="auto"/>
              <w:ind w:left="36" w:right="19"/>
              <w:rPr>
                <w:rFonts w:ascii="Times New Roman" w:hAnsi="Times New Roman"/>
                <w:b/>
                <w:sz w:val="20"/>
                <w:lang w:eastAsia="zh-TW"/>
              </w:rPr>
            </w:pPr>
            <w:r w:rsidRPr="0060360A">
              <w:rPr>
                <w:rFonts w:ascii="Times New Roman" w:hAnsi="Times New Roman"/>
                <w:b/>
                <w:sz w:val="20"/>
                <w:lang w:eastAsia="zh-TW"/>
              </w:rPr>
              <w:t>併入甄試缺額</w:t>
            </w:r>
          </w:p>
          <w:p w:rsidR="005A1B6F" w:rsidRPr="0060360A" w:rsidRDefault="009A4496">
            <w:pPr>
              <w:pStyle w:val="TableParagraph"/>
              <w:spacing w:before="80" w:line="240" w:lineRule="auto"/>
              <w:ind w:left="33" w:right="19"/>
              <w:rPr>
                <w:rFonts w:ascii="Times New Roman" w:hAnsi="Times New Roman"/>
                <w:b/>
                <w:sz w:val="20"/>
                <w:lang w:eastAsia="zh-TW"/>
              </w:rPr>
            </w:pPr>
            <w:r w:rsidRPr="0060360A">
              <w:rPr>
                <w:rFonts w:ascii="Times New Roman" w:hAnsi="Times New Roman"/>
                <w:b/>
                <w:sz w:val="20"/>
                <w:lang w:eastAsia="zh-TW"/>
              </w:rPr>
              <w:t>招生人數</w:t>
            </w:r>
          </w:p>
        </w:tc>
      </w:tr>
      <w:tr w:rsidR="005A1B6F" w:rsidTr="0060360A">
        <w:trPr>
          <w:trHeight w:val="369"/>
        </w:trPr>
        <w:tc>
          <w:tcPr>
            <w:tcW w:w="3455" w:type="pct"/>
          </w:tcPr>
          <w:p w:rsidR="005A1B6F" w:rsidRPr="0060360A" w:rsidRDefault="0060360A" w:rsidP="0060360A">
            <w:pPr>
              <w:pStyle w:val="TableParagraph"/>
              <w:ind w:left="28"/>
              <w:jc w:val="left"/>
              <w:rPr>
                <w:rFonts w:ascii="Times New Roman" w:hAnsi="Times New Roman"/>
                <w:sz w:val="24"/>
                <w:lang w:eastAsia="zh-TW"/>
              </w:rPr>
            </w:pPr>
            <w:r w:rsidRPr="0060360A">
              <w:rPr>
                <w:rFonts w:ascii="Times New Roman" w:hAnsi="Times New Roman"/>
                <w:sz w:val="24"/>
              </w:rPr>
              <w:t>語文教育學系</w:t>
            </w:r>
          </w:p>
        </w:tc>
        <w:tc>
          <w:tcPr>
            <w:tcW w:w="787" w:type="pct"/>
          </w:tcPr>
          <w:p w:rsidR="005A1B6F" w:rsidRPr="0060360A" w:rsidRDefault="0060360A">
            <w:pPr>
              <w:pStyle w:val="TableParagraph"/>
              <w:ind w:left="15"/>
              <w:rPr>
                <w:rFonts w:ascii="Times New Roman" w:hAnsi="Times New Roman"/>
                <w:sz w:val="24"/>
              </w:rPr>
            </w:pPr>
            <w:r w:rsidRPr="0060360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8" w:type="pct"/>
          </w:tcPr>
          <w:p w:rsidR="005A1B6F" w:rsidRPr="0060360A" w:rsidRDefault="0060360A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60360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5A1B6F" w:rsidTr="0060360A">
        <w:trPr>
          <w:trHeight w:val="369"/>
        </w:trPr>
        <w:tc>
          <w:tcPr>
            <w:tcW w:w="3455" w:type="pct"/>
          </w:tcPr>
          <w:p w:rsidR="005A1B6F" w:rsidRPr="0060360A" w:rsidRDefault="0060360A" w:rsidP="0060360A">
            <w:pPr>
              <w:pStyle w:val="TableParagraph"/>
              <w:ind w:left="28"/>
              <w:jc w:val="left"/>
              <w:rPr>
                <w:rFonts w:ascii="Times New Roman" w:hAnsi="Times New Roman"/>
                <w:sz w:val="24"/>
                <w:lang w:eastAsia="zh-TW"/>
              </w:rPr>
            </w:pPr>
            <w:r w:rsidRPr="0060360A">
              <w:rPr>
                <w:rFonts w:ascii="Times New Roman" w:hAnsi="Times New Roman"/>
                <w:spacing w:val="-1"/>
                <w:sz w:val="24"/>
                <w:lang w:eastAsia="zh-TW"/>
              </w:rPr>
              <w:t>教育資訊與測驗統計研究所</w:t>
            </w:r>
          </w:p>
        </w:tc>
        <w:tc>
          <w:tcPr>
            <w:tcW w:w="787" w:type="pct"/>
          </w:tcPr>
          <w:p w:rsidR="005A1B6F" w:rsidRPr="0060360A" w:rsidRDefault="0060360A">
            <w:pPr>
              <w:pStyle w:val="TableParagraph"/>
              <w:ind w:left="15"/>
              <w:rPr>
                <w:rFonts w:ascii="Times New Roman" w:hAnsi="Times New Roman"/>
                <w:sz w:val="24"/>
              </w:rPr>
            </w:pPr>
            <w:r w:rsidRPr="0060360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8" w:type="pct"/>
          </w:tcPr>
          <w:p w:rsidR="005A1B6F" w:rsidRPr="0060360A" w:rsidRDefault="0060360A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60360A"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60360A" w:rsidRDefault="0060360A"/>
    <w:p w:rsidR="009A4496" w:rsidRDefault="009A4496">
      <w:bookmarkStart w:id="0" w:name="_GoBack"/>
      <w:bookmarkEnd w:id="0"/>
    </w:p>
    <w:sectPr w:rsidR="009A4496" w:rsidSect="0060360A">
      <w:type w:val="continuous"/>
      <w:pgSz w:w="11910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96" w:rsidRDefault="009A4496" w:rsidP="0060360A">
      <w:r>
        <w:separator/>
      </w:r>
    </w:p>
  </w:endnote>
  <w:endnote w:type="continuationSeparator" w:id="0">
    <w:p w:rsidR="009A4496" w:rsidRDefault="009A4496" w:rsidP="0060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96" w:rsidRDefault="009A4496" w:rsidP="0060360A">
      <w:r>
        <w:separator/>
      </w:r>
    </w:p>
  </w:footnote>
  <w:footnote w:type="continuationSeparator" w:id="0">
    <w:p w:rsidR="009A4496" w:rsidRDefault="009A4496" w:rsidP="0060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1B6F"/>
    <w:rsid w:val="005A1B6F"/>
    <w:rsid w:val="0060360A"/>
    <w:rsid w:val="009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FB7CC"/>
  <w15:docId w15:val="{B4C8C13D-3EAF-4D65-B275-2B118F74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 w:line="333" w:lineRule="exact"/>
      <w:ind w:left="12"/>
      <w:jc w:val="center"/>
    </w:pPr>
    <w:rPr>
      <w:rFonts w:ascii="標楷體" w:eastAsia="標楷體" w:hAnsi="標楷體" w:cs="標楷體"/>
    </w:rPr>
  </w:style>
  <w:style w:type="paragraph" w:styleId="a4">
    <w:name w:val="header"/>
    <w:basedOn w:val="a"/>
    <w:link w:val="a5"/>
    <w:uiPriority w:val="99"/>
    <w:unhideWhenUsed/>
    <w:rsid w:val="0060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6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6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2022-02-08T03:54:00Z</dcterms:created>
  <dcterms:modified xsi:type="dcterms:W3CDTF">2022-02-08T04:01:00Z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2022-02-08T00:00:00Z</vt:filetime>
  </property>
</Properties>
</file>